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FA" w:rsidRPr="00504389" w:rsidRDefault="00625CFA" w:rsidP="00625C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 5486785-3</w:t>
      </w:r>
    </w:p>
    <w:p w:rsidR="00625CFA" w:rsidRDefault="00625CFA" w:rsidP="00625CFA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рассмотрения заявок на участия в открытом  аукционе на право заключения договора</w:t>
      </w:r>
      <w:r>
        <w:rPr>
          <w:sz w:val="28"/>
          <w:szCs w:val="28"/>
        </w:rPr>
        <w:t xml:space="preserve"> </w:t>
      </w:r>
      <w:r w:rsidRPr="00504389">
        <w:rPr>
          <w:b/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504389">
        <w:rPr>
          <w:b/>
          <w:sz w:val="28"/>
          <w:szCs w:val="28"/>
        </w:rPr>
        <w:t>Починковского</w:t>
      </w:r>
      <w:proofErr w:type="spellEnd"/>
      <w:r w:rsidRPr="00504389">
        <w:rPr>
          <w:b/>
          <w:sz w:val="28"/>
          <w:szCs w:val="28"/>
        </w:rPr>
        <w:t xml:space="preserve"> муниципального округа Нижегородской области в электронной форме </w:t>
      </w:r>
    </w:p>
    <w:p w:rsidR="00625CFA" w:rsidRDefault="00625CFA" w:rsidP="00625CFA">
      <w:pPr>
        <w:jc w:val="center"/>
        <w:rPr>
          <w:sz w:val="26"/>
          <w:szCs w:val="26"/>
        </w:rPr>
      </w:pPr>
    </w:p>
    <w:p w:rsidR="00625CFA" w:rsidRDefault="00625CFA" w:rsidP="00625CFA">
      <w:pPr>
        <w:jc w:val="center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>с. Починки                                                                         1</w:t>
      </w:r>
      <w:r w:rsidRPr="005D7C3D">
        <w:rPr>
          <w:sz w:val="26"/>
          <w:szCs w:val="26"/>
        </w:rPr>
        <w:t>8</w:t>
      </w:r>
      <w:r>
        <w:rPr>
          <w:sz w:val="26"/>
          <w:szCs w:val="26"/>
        </w:rPr>
        <w:t xml:space="preserve"> декабря 202</w:t>
      </w:r>
      <w:r w:rsidRPr="005D7C3D">
        <w:rPr>
          <w:sz w:val="26"/>
          <w:szCs w:val="26"/>
        </w:rPr>
        <w:t>5</w:t>
      </w:r>
      <w:r>
        <w:rPr>
          <w:sz w:val="26"/>
          <w:szCs w:val="26"/>
        </w:rPr>
        <w:t xml:space="preserve"> г.  1</w:t>
      </w:r>
      <w:r w:rsidRPr="005D7C3D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Pr="005D7C3D">
        <w:rPr>
          <w:sz w:val="26"/>
          <w:szCs w:val="26"/>
        </w:rPr>
        <w:t>3</w:t>
      </w:r>
      <w:r>
        <w:rPr>
          <w:sz w:val="26"/>
          <w:szCs w:val="26"/>
        </w:rPr>
        <w:t>0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Аукционная комиссия по проведению аукциона на право заключения договоров </w:t>
      </w:r>
      <w:r w:rsidRPr="00B31CD6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B31CD6">
        <w:rPr>
          <w:sz w:val="28"/>
          <w:szCs w:val="28"/>
        </w:rPr>
        <w:t>Починковского</w:t>
      </w:r>
      <w:proofErr w:type="spellEnd"/>
      <w:r w:rsidRPr="00B31CD6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 w:rsidRPr="00504389">
        <w:rPr>
          <w:b/>
          <w:sz w:val="28"/>
          <w:szCs w:val="28"/>
        </w:rPr>
        <w:t xml:space="preserve"> </w:t>
      </w:r>
      <w:r>
        <w:rPr>
          <w:sz w:val="26"/>
          <w:szCs w:val="26"/>
        </w:rPr>
        <w:t>в следующем составе: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Елисеев В. С. – первый заместитель главы администрации округа, председатель комиссии (по согласованию);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 А. – председатель КУМИ, заместитель председателя комиссии;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Зотова Е.В. – главный специалист КУМИ, секретарь комиссии;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Ларин Д. И. – начальник управления развития территорий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области;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Першина О.И. – начальник управления экономики и прогнозирования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Родионов А.П. – начальник управления АС и ЖКХ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:rsidR="00625CFA" w:rsidRDefault="00625CFA" w:rsidP="00625CFA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Бухалова</w:t>
      </w:r>
      <w:proofErr w:type="spellEnd"/>
      <w:r>
        <w:rPr>
          <w:sz w:val="26"/>
          <w:szCs w:val="26"/>
        </w:rPr>
        <w:t xml:space="preserve"> О. А.  – консультант  отдела правового обеспечения и взаимодействия с ОМСУ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Кворум комиссии имеется.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>Вопросы заседания:</w:t>
      </w:r>
    </w:p>
    <w:p w:rsidR="00625CFA" w:rsidRDefault="00905478" w:rsidP="00625C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1.Рассмотрения заявок на участие</w:t>
      </w:r>
      <w:bookmarkStart w:id="0" w:name="_GoBack"/>
      <w:bookmarkEnd w:id="0"/>
      <w:r w:rsidR="00625CFA">
        <w:rPr>
          <w:sz w:val="26"/>
          <w:szCs w:val="26"/>
        </w:rPr>
        <w:t xml:space="preserve"> в  аукционе на право заключения договора</w:t>
      </w:r>
      <w:r w:rsidR="00625CFA" w:rsidRPr="003C6E75">
        <w:rPr>
          <w:b/>
          <w:sz w:val="28"/>
          <w:szCs w:val="28"/>
        </w:rPr>
        <w:t xml:space="preserve"> </w:t>
      </w:r>
      <w:r w:rsidR="00625CFA" w:rsidRPr="003C6E75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="00625CFA" w:rsidRPr="003C6E75">
        <w:rPr>
          <w:sz w:val="28"/>
          <w:szCs w:val="28"/>
        </w:rPr>
        <w:t>Починковского</w:t>
      </w:r>
      <w:proofErr w:type="spellEnd"/>
      <w:r w:rsidR="00625CFA" w:rsidRPr="003C6E75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 w:rsidR="00625CFA">
        <w:rPr>
          <w:sz w:val="26"/>
          <w:szCs w:val="26"/>
        </w:rPr>
        <w:t xml:space="preserve"> по Лоту № 3.</w:t>
      </w:r>
    </w:p>
    <w:p w:rsidR="00625CFA" w:rsidRPr="00A533B0" w:rsidRDefault="00625CFA" w:rsidP="00625CF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Решение о проведении аукциона на право заключения договора</w:t>
      </w:r>
      <w:r w:rsidRPr="003C6E75">
        <w:rPr>
          <w:b/>
          <w:sz w:val="28"/>
          <w:szCs w:val="28"/>
        </w:rPr>
        <w:t xml:space="preserve">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>
        <w:rPr>
          <w:sz w:val="28"/>
          <w:szCs w:val="28"/>
        </w:rPr>
        <w:t xml:space="preserve"> принято постановление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17.11.2025 № 1154 «О проведении аукциона на право заключения договоров на установку и эксплуатацию рекламных конструкций на территории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 округа Нижегородской области в электронной форме». </w:t>
      </w:r>
      <w:proofErr w:type="gramEnd"/>
    </w:p>
    <w:p w:rsidR="00625CFA" w:rsidRPr="001E067A" w:rsidRDefault="00625CFA" w:rsidP="00625CFA">
      <w:pPr>
        <w:spacing w:before="100" w:beforeAutospacing="1" w:after="100" w:afterAutospacing="1"/>
        <w:ind w:firstLine="1068"/>
        <w:jc w:val="both"/>
        <w:rPr>
          <w:b/>
        </w:rPr>
      </w:pPr>
      <w:proofErr w:type="gramStart"/>
      <w:r w:rsidRPr="00B31CD6">
        <w:rPr>
          <w:sz w:val="28"/>
          <w:szCs w:val="28"/>
        </w:rPr>
        <w:t xml:space="preserve">Извещение о проведении аукциона в электронной форме на право заключения договоров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B31CD6">
        <w:rPr>
          <w:sz w:val="28"/>
          <w:szCs w:val="28"/>
        </w:rPr>
        <w:t>Починковского</w:t>
      </w:r>
      <w:proofErr w:type="spellEnd"/>
      <w:r w:rsidRPr="00B31CD6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 w:rsidRPr="00B31CD6">
        <w:rPr>
          <w:b/>
          <w:sz w:val="28"/>
          <w:szCs w:val="28"/>
        </w:rPr>
        <w:t xml:space="preserve"> </w:t>
      </w:r>
      <w:r w:rsidRPr="00B31CD6">
        <w:rPr>
          <w:sz w:val="28"/>
          <w:szCs w:val="28"/>
        </w:rPr>
        <w:t xml:space="preserve">было размещено на официальном сайте Интерне-сайте Российской Федерации: </w:t>
      </w:r>
      <w:hyperlink r:id="rId5" w:history="1">
        <w:r w:rsidRPr="00B31CD6">
          <w:rPr>
            <w:rStyle w:val="a3"/>
            <w:b/>
            <w:sz w:val="28"/>
            <w:szCs w:val="28"/>
            <w:lang w:val="en-US"/>
          </w:rPr>
          <w:t>www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torgi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gov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ru</w:t>
        </w:r>
      </w:hyperlink>
      <w:r w:rsidRPr="00B31CD6">
        <w:rPr>
          <w:sz w:val="28"/>
          <w:szCs w:val="28"/>
        </w:rPr>
        <w:t xml:space="preserve">  (далее – официальный сайт торгов) и </w:t>
      </w:r>
      <w:r w:rsidRPr="00B31CD6">
        <w:rPr>
          <w:sz w:val="28"/>
          <w:szCs w:val="28"/>
        </w:rPr>
        <w:lastRenderedPageBreak/>
        <w:t xml:space="preserve">на </w:t>
      </w:r>
      <w:r w:rsidRPr="00B31CD6">
        <w:rPr>
          <w:bCs/>
          <w:sz w:val="28"/>
          <w:szCs w:val="28"/>
        </w:rPr>
        <w:t xml:space="preserve"> электронной</w:t>
      </w:r>
      <w:r>
        <w:rPr>
          <w:bCs/>
          <w:sz w:val="26"/>
          <w:szCs w:val="26"/>
        </w:rPr>
        <w:t xml:space="preserve"> площадке</w:t>
      </w:r>
      <w:proofErr w:type="gramEnd"/>
      <w:r>
        <w:rPr>
          <w:bCs/>
          <w:sz w:val="26"/>
          <w:szCs w:val="26"/>
        </w:rPr>
        <w:t xml:space="preserve"> «ФАБРИКАНТ»  </w:t>
      </w:r>
      <w:r>
        <w:rPr>
          <w:b/>
          <w:color w:val="0000FF"/>
          <w:sz w:val="26"/>
          <w:szCs w:val="26"/>
          <w:u w:val="single"/>
          <w:lang w:val="en-US"/>
        </w:rPr>
        <w:t>www</w:t>
      </w:r>
      <w:r>
        <w:rPr>
          <w:b/>
          <w:color w:val="0000FF"/>
          <w:sz w:val="26"/>
          <w:szCs w:val="26"/>
          <w:u w:val="single"/>
        </w:rPr>
        <w:t>.</w:t>
      </w:r>
      <w:r>
        <w:rPr>
          <w:b/>
          <w:bCs/>
          <w:color w:val="0000FF"/>
          <w:sz w:val="26"/>
          <w:szCs w:val="26"/>
          <w:u w:val="single"/>
        </w:rPr>
        <w:t>etp-torgi.ru</w:t>
      </w:r>
      <w:r>
        <w:rPr>
          <w:bCs/>
          <w:sz w:val="26"/>
          <w:szCs w:val="26"/>
        </w:rPr>
        <w:t xml:space="preserve"> в сети Интернет</w:t>
      </w:r>
      <w:r>
        <w:rPr>
          <w:sz w:val="26"/>
          <w:szCs w:val="26"/>
        </w:rPr>
        <w:t xml:space="preserve">, </w:t>
      </w:r>
      <w:hyperlink r:id="rId6" w:tgtFrame="_blank" w:history="1">
        <w:r>
          <w:rPr>
            <w:rStyle w:val="a3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</w:p>
    <w:p w:rsidR="00625CFA" w:rsidRPr="00EC2003" w:rsidRDefault="00625CFA" w:rsidP="00625CFA">
      <w:pPr>
        <w:ind w:firstLine="708"/>
        <w:jc w:val="both"/>
        <w:rPr>
          <w:sz w:val="28"/>
          <w:szCs w:val="28"/>
        </w:rPr>
      </w:pPr>
      <w:r w:rsidRPr="00EC2003">
        <w:rPr>
          <w:sz w:val="28"/>
          <w:szCs w:val="28"/>
        </w:rPr>
        <w:t xml:space="preserve">Процедура составления настоящего протокола начата в 11час. 30 мин.                          18 декабря 2025  года по адресу: Нижегородская область, </w:t>
      </w:r>
      <w:proofErr w:type="spellStart"/>
      <w:r w:rsidRPr="00EC2003">
        <w:rPr>
          <w:sz w:val="28"/>
          <w:szCs w:val="28"/>
        </w:rPr>
        <w:t>Починковский</w:t>
      </w:r>
      <w:proofErr w:type="spellEnd"/>
      <w:r w:rsidRPr="00EC2003">
        <w:rPr>
          <w:sz w:val="28"/>
          <w:szCs w:val="28"/>
        </w:rPr>
        <w:t xml:space="preserve"> район,               с. Починки, ул. Ленина, дом 1 в комитете по управлению муниципальным имуществом администрации </w:t>
      </w:r>
      <w:proofErr w:type="spellStart"/>
      <w:r w:rsidRPr="00EC2003">
        <w:rPr>
          <w:sz w:val="28"/>
          <w:szCs w:val="28"/>
        </w:rPr>
        <w:t>Починковского</w:t>
      </w:r>
      <w:proofErr w:type="spellEnd"/>
      <w:r w:rsidRPr="00EC2003">
        <w:rPr>
          <w:sz w:val="28"/>
          <w:szCs w:val="28"/>
        </w:rPr>
        <w:t xml:space="preserve"> муниципального округа Нижегородской области.</w:t>
      </w:r>
    </w:p>
    <w:p w:rsidR="00625CFA" w:rsidRPr="00EC2003" w:rsidRDefault="00625CFA" w:rsidP="00625CFA">
      <w:pPr>
        <w:ind w:firstLine="708"/>
        <w:jc w:val="both"/>
        <w:rPr>
          <w:sz w:val="28"/>
          <w:szCs w:val="28"/>
        </w:rPr>
      </w:pPr>
      <w:r w:rsidRPr="00EC2003">
        <w:rPr>
          <w:sz w:val="28"/>
          <w:szCs w:val="28"/>
        </w:rPr>
        <w:t>Предмет аукциона:</w:t>
      </w:r>
    </w:p>
    <w:p w:rsidR="00625CFA" w:rsidRDefault="00625CFA" w:rsidP="00625C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25CFA" w:rsidRDefault="00625CFA" w:rsidP="00625CFA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3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1515"/>
        <w:gridCol w:w="1559"/>
        <w:gridCol w:w="1701"/>
        <w:gridCol w:w="993"/>
        <w:gridCol w:w="1275"/>
        <w:gridCol w:w="1276"/>
        <w:gridCol w:w="1134"/>
      </w:tblGrid>
      <w:tr w:rsidR="00625CFA" w:rsidTr="00701419">
        <w:tc>
          <w:tcPr>
            <w:tcW w:w="612" w:type="dxa"/>
          </w:tcPr>
          <w:p w:rsidR="00625CFA" w:rsidRDefault="00625CFA" w:rsidP="00701419">
            <w:pPr>
              <w:jc w:val="center"/>
            </w:pPr>
            <w:r>
              <w:t>№ Лота</w:t>
            </w:r>
          </w:p>
        </w:tc>
        <w:tc>
          <w:tcPr>
            <w:tcW w:w="1515" w:type="dxa"/>
          </w:tcPr>
          <w:p w:rsidR="00625CFA" w:rsidRDefault="00625CFA" w:rsidP="00701419">
            <w:pPr>
              <w:jc w:val="center"/>
            </w:pPr>
            <w:r>
              <w:t>Наименование рекламной конструкции</w:t>
            </w:r>
          </w:p>
        </w:tc>
        <w:tc>
          <w:tcPr>
            <w:tcW w:w="1559" w:type="dxa"/>
          </w:tcPr>
          <w:p w:rsidR="00625CFA" w:rsidRDefault="00625CFA" w:rsidP="00701419">
            <w:pPr>
              <w:jc w:val="center"/>
            </w:pPr>
            <w:r>
              <w:t xml:space="preserve">Тип и виды рекламной конструкции </w:t>
            </w:r>
          </w:p>
        </w:tc>
        <w:tc>
          <w:tcPr>
            <w:tcW w:w="1701" w:type="dxa"/>
          </w:tcPr>
          <w:p w:rsidR="00625CFA" w:rsidRDefault="00625CFA" w:rsidP="00701419">
            <w:pPr>
              <w:jc w:val="center"/>
            </w:pPr>
            <w:r>
              <w:t>Местоположение рекламной конструкции</w:t>
            </w:r>
          </w:p>
        </w:tc>
        <w:tc>
          <w:tcPr>
            <w:tcW w:w="993" w:type="dxa"/>
          </w:tcPr>
          <w:p w:rsidR="00625CFA" w:rsidRDefault="00625CFA" w:rsidP="00701419">
            <w:pPr>
              <w:jc w:val="center"/>
            </w:pPr>
            <w:r>
              <w:t>Срок заключения договора (лет)</w:t>
            </w:r>
          </w:p>
        </w:tc>
        <w:tc>
          <w:tcPr>
            <w:tcW w:w="1275" w:type="dxa"/>
          </w:tcPr>
          <w:p w:rsidR="00625CFA" w:rsidRDefault="00625CFA" w:rsidP="00701419">
            <w:pPr>
              <w:jc w:val="center"/>
            </w:pPr>
            <w:r>
              <w:t>Начальная (минимальная) цена рекламной конструкции, руб. в год, без учета НДС</w:t>
            </w:r>
          </w:p>
        </w:tc>
        <w:tc>
          <w:tcPr>
            <w:tcW w:w="1276" w:type="dxa"/>
          </w:tcPr>
          <w:p w:rsidR="00625CFA" w:rsidRDefault="00625CFA" w:rsidP="00701419">
            <w:pPr>
              <w:jc w:val="center"/>
            </w:pPr>
            <w:r>
              <w:t>Шаг аукциона, руб. 5% от начальной (минимальной) цены</w:t>
            </w:r>
          </w:p>
        </w:tc>
        <w:tc>
          <w:tcPr>
            <w:tcW w:w="1134" w:type="dxa"/>
          </w:tcPr>
          <w:p w:rsidR="00625CFA" w:rsidRDefault="00625CFA" w:rsidP="00701419">
            <w:pPr>
              <w:jc w:val="center"/>
            </w:pPr>
            <w:r>
              <w:t>Размер задатка, руб. 100% от начально</w:t>
            </w:r>
            <w:proofErr w:type="gramStart"/>
            <w:r>
              <w:t>й(</w:t>
            </w:r>
            <w:proofErr w:type="gramEnd"/>
            <w:r>
              <w:t>минимальной) цены</w:t>
            </w:r>
          </w:p>
        </w:tc>
      </w:tr>
      <w:tr w:rsidR="00625CFA" w:rsidTr="00701419">
        <w:tc>
          <w:tcPr>
            <w:tcW w:w="612" w:type="dxa"/>
          </w:tcPr>
          <w:p w:rsidR="00625CFA" w:rsidRDefault="00625CFA" w:rsidP="00701419">
            <w:pPr>
              <w:jc w:val="center"/>
            </w:pPr>
            <w:r>
              <w:t>3</w:t>
            </w:r>
          </w:p>
        </w:tc>
        <w:tc>
          <w:tcPr>
            <w:tcW w:w="1515" w:type="dxa"/>
          </w:tcPr>
          <w:p w:rsidR="00625CFA" w:rsidRDefault="00625CFA" w:rsidP="00701419">
            <w:pPr>
              <w:jc w:val="center"/>
            </w:pPr>
            <w:r>
              <w:t>Рекламная конструкция № 7</w:t>
            </w:r>
          </w:p>
        </w:tc>
        <w:tc>
          <w:tcPr>
            <w:tcW w:w="1559" w:type="dxa"/>
          </w:tcPr>
          <w:p w:rsidR="00625CFA" w:rsidRDefault="00625CFA" w:rsidP="00701419">
            <w:pPr>
              <w:jc w:val="center"/>
            </w:pPr>
            <w:r>
              <w:t xml:space="preserve">Рекламная конструкция среднего формата – двухсторонние щиты 3х6м </w:t>
            </w:r>
          </w:p>
        </w:tc>
        <w:tc>
          <w:tcPr>
            <w:tcW w:w="1701" w:type="dxa"/>
          </w:tcPr>
          <w:p w:rsidR="00625CFA" w:rsidRPr="00B00093" w:rsidRDefault="00625CFA" w:rsidP="00701419">
            <w:pPr>
              <w:jc w:val="center"/>
            </w:pPr>
            <w:r>
              <w:t xml:space="preserve">Нижегородская область, </w:t>
            </w:r>
            <w:proofErr w:type="spellStart"/>
            <w:r>
              <w:t>Починковский</w:t>
            </w:r>
            <w:proofErr w:type="spellEnd"/>
            <w:r>
              <w:t xml:space="preserve"> район, с. Починки,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, около д. № 123 у кафе «Березовая роща» вдоль автомобильной дороги </w:t>
            </w:r>
            <w:r>
              <w:rPr>
                <w:lang w:val="en-US"/>
              </w:rPr>
              <w:t>IP</w:t>
            </w:r>
            <w:r>
              <w:t xml:space="preserve">-158 Нижний Новгород-Саратов 224км+16м справа (по направлению в </w:t>
            </w:r>
            <w:proofErr w:type="spellStart"/>
            <w:r>
              <w:t>Н.Новгород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625CFA" w:rsidRDefault="00625CFA" w:rsidP="00701419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625CFA" w:rsidRDefault="00625CFA" w:rsidP="00701419">
            <w:pPr>
              <w:jc w:val="center"/>
            </w:pPr>
            <w:r>
              <w:t>54110,00</w:t>
            </w:r>
          </w:p>
        </w:tc>
        <w:tc>
          <w:tcPr>
            <w:tcW w:w="1276" w:type="dxa"/>
          </w:tcPr>
          <w:p w:rsidR="00625CFA" w:rsidRDefault="00625CFA" w:rsidP="00701419">
            <w:pPr>
              <w:jc w:val="center"/>
            </w:pPr>
            <w:r>
              <w:t>2705,50</w:t>
            </w:r>
          </w:p>
        </w:tc>
        <w:tc>
          <w:tcPr>
            <w:tcW w:w="1134" w:type="dxa"/>
          </w:tcPr>
          <w:p w:rsidR="00625CFA" w:rsidRDefault="00625CFA" w:rsidP="00701419">
            <w:pPr>
              <w:jc w:val="center"/>
            </w:pPr>
            <w:r>
              <w:t>54110,00</w:t>
            </w:r>
          </w:p>
        </w:tc>
      </w:tr>
    </w:tbl>
    <w:p w:rsidR="00625CFA" w:rsidRDefault="00625CFA" w:rsidP="00625CFA">
      <w:pPr>
        <w:ind w:firstLine="708"/>
        <w:rPr>
          <w:vanish/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поданных заявок – 1 (одна)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поступившей заявке: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Общество с ограниченной ответственностью «Ресурс» 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Адрес местонахождения: </w:t>
      </w:r>
      <w:r>
        <w:rPr>
          <w:sz w:val="26"/>
          <w:szCs w:val="26"/>
        </w:rPr>
        <w:t>603005, г. Нижний Новгород,   ул. Ульянова, д.26/11, П</w:t>
      </w:r>
      <w:proofErr w:type="gramStart"/>
      <w:r>
        <w:rPr>
          <w:sz w:val="26"/>
          <w:szCs w:val="26"/>
        </w:rPr>
        <w:t>7</w:t>
      </w:r>
      <w:proofErr w:type="gramEnd"/>
      <w:r>
        <w:rPr>
          <w:sz w:val="26"/>
          <w:szCs w:val="26"/>
        </w:rPr>
        <w:t xml:space="preserve">,    к. 16 </w:t>
      </w:r>
    </w:p>
    <w:p w:rsidR="00625CFA" w:rsidRDefault="00625CFA" w:rsidP="00625CFA">
      <w:pPr>
        <w:jc w:val="both"/>
        <w:rPr>
          <w:sz w:val="26"/>
          <w:szCs w:val="26"/>
        </w:rPr>
      </w:pPr>
      <w:proofErr w:type="gramStart"/>
      <w:r w:rsidRPr="00B31CD6">
        <w:rPr>
          <w:b/>
          <w:sz w:val="26"/>
          <w:szCs w:val="26"/>
        </w:rPr>
        <w:t>Фактический адрес:</w:t>
      </w:r>
      <w:r>
        <w:rPr>
          <w:sz w:val="26"/>
          <w:szCs w:val="26"/>
        </w:rPr>
        <w:t xml:space="preserve"> 603000, г. Нижний Новгород, ул. Костина, д. 3, оф.415 – заявка на </w:t>
      </w:r>
      <w:r w:rsidRPr="003C6E75">
        <w:rPr>
          <w:sz w:val="28"/>
          <w:szCs w:val="28"/>
        </w:rPr>
        <w:t xml:space="preserve"> право заключения договоров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</w:t>
      </w:r>
      <w:r w:rsidRPr="003C6E75">
        <w:rPr>
          <w:sz w:val="28"/>
          <w:szCs w:val="28"/>
        </w:rPr>
        <w:lastRenderedPageBreak/>
        <w:t>области, а также на земельных участках, государственная собственность на которые не разграничена</w:t>
      </w:r>
      <w:r>
        <w:rPr>
          <w:b/>
        </w:rPr>
        <w:t xml:space="preserve"> </w:t>
      </w:r>
      <w:r>
        <w:rPr>
          <w:sz w:val="26"/>
          <w:szCs w:val="26"/>
        </w:rPr>
        <w:t>участие в аукционе № 21000031840000000071  поступила 08.12.2025 в 15:35:46, порядковый номер участника 1</w:t>
      </w:r>
      <w:proofErr w:type="gramEnd"/>
      <w:r>
        <w:rPr>
          <w:sz w:val="26"/>
          <w:szCs w:val="26"/>
        </w:rPr>
        <w:t xml:space="preserve">. Факт поступления задатка является статусом </w:t>
      </w:r>
      <w:r w:rsidRPr="00CA3ECD">
        <w:rPr>
          <w:sz w:val="28"/>
          <w:szCs w:val="28"/>
        </w:rPr>
        <w:t>обеспечения заявки на ЭТП «Фабрикант». Участником представлены все необходимые документы, согласно перечню, указанного в документации о проведении открытого аукциона на право заключения договора на установку и эксплуатацию рекламных конструкций на земельных участках,</w:t>
      </w:r>
      <w:r w:rsidRPr="003C6E75">
        <w:rPr>
          <w:sz w:val="28"/>
          <w:szCs w:val="28"/>
        </w:rPr>
        <w:t xml:space="preserve">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sz w:val="28"/>
          <w:szCs w:val="28"/>
        </w:rPr>
        <w:t>.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Pr="00B31CD6" w:rsidRDefault="00625CFA" w:rsidP="00625CFA">
      <w:pPr>
        <w:jc w:val="both"/>
        <w:rPr>
          <w:sz w:val="28"/>
          <w:szCs w:val="28"/>
        </w:rPr>
      </w:pPr>
      <w:r w:rsidRPr="00B31CD6">
        <w:rPr>
          <w:sz w:val="28"/>
          <w:szCs w:val="28"/>
        </w:rPr>
        <w:t>Отозванных заявок – 0 (ноль).</w:t>
      </w:r>
    </w:p>
    <w:p w:rsidR="00625CFA" w:rsidRPr="00B31CD6" w:rsidRDefault="00625CFA" w:rsidP="00625CFA">
      <w:pPr>
        <w:jc w:val="both"/>
        <w:rPr>
          <w:sz w:val="28"/>
          <w:szCs w:val="28"/>
        </w:rPr>
      </w:pPr>
      <w:r w:rsidRPr="00B31CD6">
        <w:rPr>
          <w:sz w:val="28"/>
          <w:szCs w:val="28"/>
        </w:rPr>
        <w:t>Отказанных заявок – 0 (ноль).</w:t>
      </w:r>
    </w:p>
    <w:p w:rsidR="00625CFA" w:rsidRDefault="00625CFA" w:rsidP="00625CF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комиссии: </w:t>
      </w:r>
    </w:p>
    <w:p w:rsidR="00625CFA" w:rsidRDefault="00625CFA" w:rsidP="00625CF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Открытый аукцион на право заключения договора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b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6"/>
          <w:szCs w:val="26"/>
        </w:rPr>
        <w:t>Лоту № 3 признать несостоявшимся, по причине подачи заявки на участие в аукционе только одним участником.</w:t>
      </w:r>
      <w:proofErr w:type="gramEnd"/>
    </w:p>
    <w:p w:rsidR="00625CFA" w:rsidRPr="00CA3ECD" w:rsidRDefault="00625CFA" w:rsidP="00625CFA">
      <w:pPr>
        <w:ind w:firstLine="708"/>
        <w:jc w:val="both"/>
        <w:rPr>
          <w:sz w:val="28"/>
          <w:szCs w:val="28"/>
        </w:rPr>
      </w:pPr>
      <w:r w:rsidRPr="00CA3ECD">
        <w:rPr>
          <w:sz w:val="28"/>
          <w:szCs w:val="28"/>
        </w:rPr>
        <w:t xml:space="preserve">Признать ООО «Ресурс» единственным участником аукциона по </w:t>
      </w:r>
      <w:r>
        <w:rPr>
          <w:sz w:val="28"/>
          <w:szCs w:val="28"/>
        </w:rPr>
        <w:t xml:space="preserve">                 Лоту № 3</w:t>
      </w:r>
      <w:r w:rsidRPr="00CA3ECD">
        <w:rPr>
          <w:sz w:val="28"/>
          <w:szCs w:val="28"/>
        </w:rPr>
        <w:t>.</w:t>
      </w:r>
    </w:p>
    <w:p w:rsidR="00625CFA" w:rsidRPr="00CA3ECD" w:rsidRDefault="00625CFA" w:rsidP="00625CFA">
      <w:pPr>
        <w:ind w:firstLine="708"/>
        <w:jc w:val="both"/>
        <w:rPr>
          <w:sz w:val="28"/>
          <w:szCs w:val="28"/>
        </w:rPr>
      </w:pPr>
      <w:r w:rsidRPr="00CA3ECD">
        <w:rPr>
          <w:sz w:val="28"/>
          <w:szCs w:val="28"/>
        </w:rPr>
        <w:t xml:space="preserve">Заключить с ООО «Ресурс»  договор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CA3ECD">
        <w:rPr>
          <w:sz w:val="28"/>
          <w:szCs w:val="28"/>
        </w:rPr>
        <w:t>Починковского</w:t>
      </w:r>
      <w:proofErr w:type="spellEnd"/>
      <w:r w:rsidRPr="00CA3ECD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 w:rsidRPr="00CA3EC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начальной цене Лота № 3</w:t>
      </w:r>
      <w:r w:rsidRPr="00CA3ECD">
        <w:rPr>
          <w:sz w:val="28"/>
          <w:szCs w:val="28"/>
        </w:rPr>
        <w:t>, указанной в документации о проведение аукциона.</w:t>
      </w:r>
    </w:p>
    <w:p w:rsidR="00625CFA" w:rsidRDefault="00625CFA" w:rsidP="00625CFA">
      <w:pPr>
        <w:ind w:firstLine="708"/>
        <w:jc w:val="both"/>
        <w:rPr>
          <w:sz w:val="26"/>
          <w:szCs w:val="26"/>
        </w:rPr>
      </w:pPr>
    </w:p>
    <w:p w:rsidR="00625CFA" w:rsidRDefault="00625CFA" w:rsidP="00625C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Председатель комиссии: _______________________В.С. Елисеев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Заместитель председателя: _______________________</w:t>
      </w: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 А. 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комиссии _____________________________Зотова Е.В. 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______________________________________________Ларин Д. И.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______________________________________________Першина О.И. 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______________________________________________Родионов А.П. </w:t>
      </w:r>
    </w:p>
    <w:p w:rsidR="00625CFA" w:rsidRDefault="00625CFA" w:rsidP="00625CFA">
      <w:pPr>
        <w:jc w:val="both"/>
        <w:rPr>
          <w:sz w:val="26"/>
          <w:szCs w:val="26"/>
        </w:rPr>
      </w:pPr>
    </w:p>
    <w:p w:rsidR="00625CFA" w:rsidRDefault="00625CFA" w:rsidP="00625C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</w:t>
      </w:r>
      <w:proofErr w:type="spellStart"/>
      <w:r>
        <w:rPr>
          <w:sz w:val="26"/>
          <w:szCs w:val="26"/>
        </w:rPr>
        <w:t>Бухалова</w:t>
      </w:r>
      <w:proofErr w:type="spellEnd"/>
      <w:r>
        <w:rPr>
          <w:sz w:val="26"/>
          <w:szCs w:val="26"/>
        </w:rPr>
        <w:t xml:space="preserve"> О. А. </w:t>
      </w:r>
    </w:p>
    <w:p w:rsidR="00625CFA" w:rsidRDefault="00625CFA" w:rsidP="00625CFA">
      <w:pPr>
        <w:rPr>
          <w:sz w:val="26"/>
          <w:szCs w:val="26"/>
        </w:rPr>
      </w:pPr>
    </w:p>
    <w:p w:rsidR="00625CFA" w:rsidRDefault="00625CFA" w:rsidP="00625CFA"/>
    <w:p w:rsidR="005B0CBC" w:rsidRDefault="005B0CBC"/>
    <w:sectPr w:rsidR="005B0CBC" w:rsidSect="00625CFA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2B"/>
    <w:rsid w:val="005B0CBC"/>
    <w:rsid w:val="00625CFA"/>
    <w:rsid w:val="00905478"/>
    <w:rsid w:val="0095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5CFA"/>
    <w:rPr>
      <w:color w:val="0000FF"/>
      <w:u w:val="single"/>
    </w:rPr>
  </w:style>
  <w:style w:type="table" w:styleId="a4">
    <w:name w:val="Table Grid"/>
    <w:basedOn w:val="a1"/>
    <w:uiPriority w:val="59"/>
    <w:rsid w:val="0062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4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5CFA"/>
    <w:rPr>
      <w:color w:val="0000FF"/>
      <w:u w:val="single"/>
    </w:rPr>
  </w:style>
  <w:style w:type="table" w:styleId="a4">
    <w:name w:val="Table Grid"/>
    <w:basedOn w:val="a1"/>
    <w:uiPriority w:val="59"/>
    <w:rsid w:val="0062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4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4</cp:revision>
  <cp:lastPrinted>2025-12-19T12:58:00Z</cp:lastPrinted>
  <dcterms:created xsi:type="dcterms:W3CDTF">2025-12-18T08:42:00Z</dcterms:created>
  <dcterms:modified xsi:type="dcterms:W3CDTF">2025-12-19T12:59:00Z</dcterms:modified>
</cp:coreProperties>
</file>